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A6" w:rsidRDefault="009F13A6" w:rsidP="009F13A6">
      <w:pPr>
        <w:jc w:val="center"/>
        <w:rPr>
          <w:rFonts w:ascii="Magneto" w:hAnsi="Magneto"/>
          <w:b/>
          <w:color w:val="2E74B5" w:themeColor="accent1" w:themeShade="BF"/>
          <w:sz w:val="72"/>
          <w:szCs w:val="72"/>
        </w:rPr>
      </w:pPr>
      <w:r w:rsidRPr="009F13A6">
        <w:rPr>
          <w:rFonts w:ascii="Magneto" w:hAnsi="Magneto"/>
          <w:b/>
          <w:color w:val="2E74B5" w:themeColor="accent1" w:themeShade="BF"/>
          <w:sz w:val="72"/>
          <w:szCs w:val="72"/>
        </w:rPr>
        <w:t>Principal’s Message</w:t>
      </w:r>
    </w:p>
    <w:p w:rsidR="009F13A6" w:rsidRPr="009F13A6" w:rsidRDefault="009E06D9" w:rsidP="009F13A6">
      <w:pPr>
        <w:jc w:val="center"/>
        <w:rPr>
          <w:rFonts w:ascii="Magneto" w:hAnsi="Magneto"/>
          <w:b/>
          <w:sz w:val="24"/>
          <w:szCs w:val="24"/>
        </w:rPr>
      </w:pPr>
      <w:r>
        <w:rPr>
          <w:rFonts w:ascii="Magneto" w:hAnsi="Magneto"/>
          <w:b/>
          <w:color w:val="2E74B5" w:themeColor="accent1" w:themeShade="BF"/>
          <w:sz w:val="24"/>
          <w:szCs w:val="24"/>
        </w:rPr>
        <w:t>May</w:t>
      </w:r>
      <w:r w:rsidR="00D9576C">
        <w:rPr>
          <w:rFonts w:ascii="Magneto" w:hAnsi="Magneto"/>
          <w:b/>
          <w:color w:val="2E74B5" w:themeColor="accent1" w:themeShade="BF"/>
          <w:sz w:val="24"/>
          <w:szCs w:val="24"/>
        </w:rPr>
        <w:t xml:space="preserve"> 3</w:t>
      </w:r>
      <w:r w:rsidR="009F13A6">
        <w:rPr>
          <w:rFonts w:ascii="Magneto" w:hAnsi="Magneto"/>
          <w:b/>
          <w:color w:val="2E74B5" w:themeColor="accent1" w:themeShade="BF"/>
          <w:sz w:val="24"/>
          <w:szCs w:val="24"/>
        </w:rPr>
        <w:t>, 201</w:t>
      </w:r>
      <w:r w:rsidR="005F6ED4">
        <w:rPr>
          <w:rFonts w:ascii="Magneto" w:hAnsi="Magneto"/>
          <w:b/>
          <w:color w:val="2E74B5" w:themeColor="accent1" w:themeShade="BF"/>
          <w:sz w:val="24"/>
          <w:szCs w:val="24"/>
        </w:rPr>
        <w:t>8</w:t>
      </w:r>
    </w:p>
    <w:p w:rsidR="00D9576C" w:rsidRDefault="009E06D9" w:rsidP="00D9576C">
      <w:pPr>
        <w:rPr>
          <w:b/>
        </w:rPr>
      </w:pPr>
      <w:r>
        <w:rPr>
          <w:b/>
        </w:rPr>
        <w:t>Reading Inventory</w:t>
      </w:r>
      <w:r w:rsidR="00D9576C">
        <w:rPr>
          <w:b/>
        </w:rPr>
        <w:t>:</w:t>
      </w:r>
    </w:p>
    <w:p w:rsidR="009E06D9" w:rsidRDefault="009E06D9" w:rsidP="00C0379A">
      <w:pPr>
        <w:spacing w:after="0"/>
      </w:pPr>
      <w:r>
        <w:t>We have received the end of the year Reading Inventory from the district. Students take the reading inventory three times during the school year: fall, winter, and spring. We track student proficiency and growth. Proficiency is broken down into Advanced Proficient, Proficient, Strategic at Risk, and Intensive at Risk. A student is proficient if they test on grade level. For the purposes of reporting data, the Advanced Proficient (above grade level) and Proficient categories are combined to determine a total number of students who are proficient. For the second year in a row</w:t>
      </w:r>
      <w:r w:rsidR="00EB0C9C">
        <w:t>,</w:t>
      </w:r>
      <w:r>
        <w:t xml:space="preserve"> Churchill Jr. had the highest percent of proficient and above students of any district junior high school.</w:t>
      </w:r>
    </w:p>
    <w:p w:rsidR="009E06D9" w:rsidRDefault="009E06D9" w:rsidP="00C0379A">
      <w:pPr>
        <w:spacing w:after="0"/>
      </w:pPr>
    </w:p>
    <w:tbl>
      <w:tblPr>
        <w:tblStyle w:val="TableGrid"/>
        <w:tblW w:w="0" w:type="auto"/>
        <w:tblLook w:val="04A0" w:firstRow="1" w:lastRow="0" w:firstColumn="1" w:lastColumn="0" w:noHBand="0" w:noVBand="1"/>
      </w:tblPr>
      <w:tblGrid>
        <w:gridCol w:w="4675"/>
        <w:gridCol w:w="4675"/>
      </w:tblGrid>
      <w:tr w:rsidR="00EB0C9C" w:rsidTr="00EB0C9C">
        <w:tc>
          <w:tcPr>
            <w:tcW w:w="4675" w:type="dxa"/>
          </w:tcPr>
          <w:p w:rsidR="00EB0C9C" w:rsidRPr="00EB0C9C" w:rsidRDefault="00EB0C9C" w:rsidP="00EB0C9C">
            <w:pPr>
              <w:jc w:val="center"/>
              <w:rPr>
                <w:b/>
              </w:rPr>
            </w:pPr>
            <w:r>
              <w:rPr>
                <w:b/>
              </w:rPr>
              <w:t>School</w:t>
            </w:r>
          </w:p>
        </w:tc>
        <w:tc>
          <w:tcPr>
            <w:tcW w:w="4675" w:type="dxa"/>
          </w:tcPr>
          <w:p w:rsidR="00EB0C9C" w:rsidRPr="00EB0C9C" w:rsidRDefault="00EB0C9C" w:rsidP="00EB0C9C">
            <w:pPr>
              <w:jc w:val="center"/>
              <w:rPr>
                <w:b/>
              </w:rPr>
            </w:pPr>
            <w:r w:rsidRPr="00EB0C9C">
              <w:rPr>
                <w:b/>
              </w:rPr>
              <w:t>2017-2018 Proficiency Percentage</w:t>
            </w:r>
          </w:p>
        </w:tc>
      </w:tr>
      <w:tr w:rsidR="00EB0C9C" w:rsidTr="00EB0C9C">
        <w:tc>
          <w:tcPr>
            <w:tcW w:w="4675" w:type="dxa"/>
          </w:tcPr>
          <w:p w:rsidR="00EB0C9C" w:rsidRDefault="00EB0C9C" w:rsidP="00EB0C9C">
            <w:pPr>
              <w:jc w:val="center"/>
            </w:pPr>
            <w:r>
              <w:t>Churchill Jr.</w:t>
            </w:r>
          </w:p>
        </w:tc>
        <w:tc>
          <w:tcPr>
            <w:tcW w:w="4675" w:type="dxa"/>
          </w:tcPr>
          <w:p w:rsidR="00EB0C9C" w:rsidRDefault="00EB0C9C" w:rsidP="00EB0C9C">
            <w:pPr>
              <w:jc w:val="center"/>
            </w:pPr>
            <w:r>
              <w:t>76%</w:t>
            </w:r>
          </w:p>
        </w:tc>
      </w:tr>
      <w:tr w:rsidR="00EB0C9C" w:rsidTr="00EB0C9C">
        <w:tc>
          <w:tcPr>
            <w:tcW w:w="4675" w:type="dxa"/>
          </w:tcPr>
          <w:p w:rsidR="00EB0C9C" w:rsidRDefault="00EB0C9C" w:rsidP="00EB0C9C">
            <w:pPr>
              <w:jc w:val="center"/>
            </w:pPr>
            <w:r>
              <w:t>Wasatch Jr.</w:t>
            </w:r>
          </w:p>
        </w:tc>
        <w:tc>
          <w:tcPr>
            <w:tcW w:w="4675" w:type="dxa"/>
          </w:tcPr>
          <w:p w:rsidR="00EB0C9C" w:rsidRDefault="00EB0C9C" w:rsidP="00EB0C9C">
            <w:pPr>
              <w:jc w:val="center"/>
            </w:pPr>
            <w:r>
              <w:t>75%</w:t>
            </w:r>
          </w:p>
        </w:tc>
      </w:tr>
      <w:tr w:rsidR="00EB0C9C" w:rsidTr="00EB0C9C">
        <w:tc>
          <w:tcPr>
            <w:tcW w:w="4675" w:type="dxa"/>
          </w:tcPr>
          <w:p w:rsidR="00EB0C9C" w:rsidRDefault="00EB0C9C" w:rsidP="00EB0C9C">
            <w:pPr>
              <w:jc w:val="center"/>
            </w:pPr>
            <w:r>
              <w:t>Olympus Jr.</w:t>
            </w:r>
          </w:p>
        </w:tc>
        <w:tc>
          <w:tcPr>
            <w:tcW w:w="4675" w:type="dxa"/>
          </w:tcPr>
          <w:p w:rsidR="00EB0C9C" w:rsidRDefault="00EB0C9C" w:rsidP="00EB0C9C">
            <w:pPr>
              <w:jc w:val="center"/>
            </w:pPr>
            <w:r>
              <w:t>72%</w:t>
            </w:r>
          </w:p>
        </w:tc>
      </w:tr>
      <w:tr w:rsidR="00EB0C9C" w:rsidTr="00EB0C9C">
        <w:tc>
          <w:tcPr>
            <w:tcW w:w="4675" w:type="dxa"/>
          </w:tcPr>
          <w:p w:rsidR="00EB0C9C" w:rsidRDefault="00EB0C9C" w:rsidP="00EB0C9C">
            <w:pPr>
              <w:jc w:val="center"/>
            </w:pPr>
            <w:r>
              <w:t>Evergreen Jr.</w:t>
            </w:r>
          </w:p>
        </w:tc>
        <w:tc>
          <w:tcPr>
            <w:tcW w:w="4675" w:type="dxa"/>
          </w:tcPr>
          <w:p w:rsidR="00EB0C9C" w:rsidRDefault="00EB0C9C" w:rsidP="00EB0C9C">
            <w:pPr>
              <w:jc w:val="center"/>
            </w:pPr>
            <w:r>
              <w:t>69%</w:t>
            </w:r>
          </w:p>
        </w:tc>
      </w:tr>
      <w:tr w:rsidR="00EB0C9C" w:rsidTr="00EB0C9C">
        <w:tc>
          <w:tcPr>
            <w:tcW w:w="4675" w:type="dxa"/>
          </w:tcPr>
          <w:p w:rsidR="00EB0C9C" w:rsidRDefault="00EB0C9C" w:rsidP="00EB0C9C">
            <w:pPr>
              <w:jc w:val="center"/>
            </w:pPr>
            <w:r>
              <w:t xml:space="preserve">Bonneville Jr. </w:t>
            </w:r>
          </w:p>
        </w:tc>
        <w:tc>
          <w:tcPr>
            <w:tcW w:w="4675" w:type="dxa"/>
          </w:tcPr>
          <w:p w:rsidR="00EB0C9C" w:rsidRDefault="00EB0C9C" w:rsidP="00EB0C9C">
            <w:pPr>
              <w:jc w:val="center"/>
            </w:pPr>
            <w:r>
              <w:t>53%</w:t>
            </w:r>
          </w:p>
        </w:tc>
      </w:tr>
    </w:tbl>
    <w:p w:rsidR="009E06D9" w:rsidRDefault="009E06D9" w:rsidP="00C0379A">
      <w:pPr>
        <w:spacing w:after="0"/>
      </w:pPr>
    </w:p>
    <w:p w:rsidR="00EB0C9C" w:rsidRDefault="00EB0C9C" w:rsidP="00C0379A">
      <w:pPr>
        <w:spacing w:after="0"/>
      </w:pPr>
      <w:r>
        <w:t xml:space="preserve">The other piece of information we look at with Reading Inventory is the amount of growth students have in a given year. In reading comprehension, it is generally easier to get more growth the lower on the proficiency scale you start. Churchill has bucked this trend the last two years by showing great proficiency and great growth. Churchill had the second highest average growth on the RI during 2017-2018 with an average growth of 85 points. Our students’ average score at the beginning of the school year was 1,034 and it jumped to 1,119 by the end of the year. </w:t>
      </w:r>
      <w:r w:rsidR="0082630C">
        <w:t>Our sixth graders ha</w:t>
      </w:r>
      <w:r w:rsidR="00761842">
        <w:t>d</w:t>
      </w:r>
      <w:r w:rsidR="0082630C">
        <w:t xml:space="preserve"> the largest growth with a 106 point increase, seventh increased 87 points, and </w:t>
      </w:r>
      <w:r w:rsidR="00761842">
        <w:t>eighth</w:t>
      </w:r>
      <w:r w:rsidR="0082630C">
        <w:t xml:space="preserve"> grade increased 59 points. On the Lexile chart, an 1,119 is an 8</w:t>
      </w:r>
      <w:r w:rsidR="0082630C" w:rsidRPr="0082630C">
        <w:rPr>
          <w:vertAlign w:val="superscript"/>
        </w:rPr>
        <w:t>th</w:t>
      </w:r>
      <w:r w:rsidR="0082630C">
        <w:t xml:space="preserve"> grade proficiency, and that is our average score. By the time a student reaches 11</w:t>
      </w:r>
      <w:r w:rsidR="0082630C" w:rsidRPr="0082630C">
        <w:rPr>
          <w:vertAlign w:val="superscript"/>
        </w:rPr>
        <w:t>th</w:t>
      </w:r>
      <w:r w:rsidR="0082630C">
        <w:t xml:space="preserve"> and 12</w:t>
      </w:r>
      <w:r w:rsidR="0082630C" w:rsidRPr="0082630C">
        <w:rPr>
          <w:vertAlign w:val="superscript"/>
        </w:rPr>
        <w:t>th</w:t>
      </w:r>
      <w:r w:rsidR="00F80221">
        <w:t xml:space="preserve"> grade, the proficiency is</w:t>
      </w:r>
      <w:r w:rsidR="0082630C">
        <w:t xml:space="preserve"> 1,260 and above. Our students </w:t>
      </w:r>
      <w:r w:rsidR="00F80221">
        <w:t>are on the path to being college ready readers.</w:t>
      </w:r>
    </w:p>
    <w:p w:rsidR="0082630C" w:rsidRDefault="0082630C" w:rsidP="00C0379A">
      <w:pPr>
        <w:spacing w:after="0"/>
      </w:pPr>
    </w:p>
    <w:tbl>
      <w:tblPr>
        <w:tblStyle w:val="TableGrid"/>
        <w:tblW w:w="0" w:type="auto"/>
        <w:tblLook w:val="04A0" w:firstRow="1" w:lastRow="0" w:firstColumn="1" w:lastColumn="0" w:noHBand="0" w:noVBand="1"/>
      </w:tblPr>
      <w:tblGrid>
        <w:gridCol w:w="4675"/>
        <w:gridCol w:w="4675"/>
      </w:tblGrid>
      <w:tr w:rsidR="0082630C" w:rsidTr="0082630C">
        <w:tc>
          <w:tcPr>
            <w:tcW w:w="4675" w:type="dxa"/>
          </w:tcPr>
          <w:p w:rsidR="0082630C" w:rsidRPr="0082630C" w:rsidRDefault="0082630C" w:rsidP="0082630C">
            <w:pPr>
              <w:jc w:val="center"/>
              <w:rPr>
                <w:b/>
              </w:rPr>
            </w:pPr>
            <w:r>
              <w:rPr>
                <w:b/>
              </w:rPr>
              <w:t xml:space="preserve">School </w:t>
            </w:r>
          </w:p>
        </w:tc>
        <w:tc>
          <w:tcPr>
            <w:tcW w:w="4675" w:type="dxa"/>
          </w:tcPr>
          <w:p w:rsidR="0082630C" w:rsidRPr="0082630C" w:rsidRDefault="0082630C" w:rsidP="0082630C">
            <w:pPr>
              <w:jc w:val="center"/>
              <w:rPr>
                <w:b/>
              </w:rPr>
            </w:pPr>
            <w:r>
              <w:rPr>
                <w:b/>
              </w:rPr>
              <w:t>2017-2018 RI Average Growth (in points)</w:t>
            </w:r>
          </w:p>
        </w:tc>
      </w:tr>
      <w:tr w:rsidR="0082630C" w:rsidTr="0082630C">
        <w:tc>
          <w:tcPr>
            <w:tcW w:w="4675" w:type="dxa"/>
          </w:tcPr>
          <w:p w:rsidR="0082630C" w:rsidRDefault="0082630C" w:rsidP="0082630C">
            <w:pPr>
              <w:jc w:val="center"/>
            </w:pPr>
            <w:r>
              <w:t>Granite Park Jr.</w:t>
            </w:r>
          </w:p>
        </w:tc>
        <w:tc>
          <w:tcPr>
            <w:tcW w:w="4675" w:type="dxa"/>
          </w:tcPr>
          <w:p w:rsidR="0082630C" w:rsidRDefault="0082630C" w:rsidP="0082630C">
            <w:pPr>
              <w:jc w:val="center"/>
            </w:pPr>
            <w:r>
              <w:t>92</w:t>
            </w:r>
          </w:p>
        </w:tc>
      </w:tr>
      <w:tr w:rsidR="0082630C" w:rsidTr="0082630C">
        <w:tc>
          <w:tcPr>
            <w:tcW w:w="4675" w:type="dxa"/>
          </w:tcPr>
          <w:p w:rsidR="0082630C" w:rsidRDefault="0082630C" w:rsidP="0082630C">
            <w:pPr>
              <w:jc w:val="center"/>
            </w:pPr>
            <w:r>
              <w:t xml:space="preserve">Churchill Jr. </w:t>
            </w:r>
          </w:p>
        </w:tc>
        <w:tc>
          <w:tcPr>
            <w:tcW w:w="4675" w:type="dxa"/>
          </w:tcPr>
          <w:p w:rsidR="0082630C" w:rsidRDefault="0082630C" w:rsidP="0082630C">
            <w:pPr>
              <w:jc w:val="center"/>
            </w:pPr>
            <w:r>
              <w:t>85</w:t>
            </w:r>
          </w:p>
        </w:tc>
      </w:tr>
      <w:tr w:rsidR="0082630C" w:rsidTr="0082630C">
        <w:tc>
          <w:tcPr>
            <w:tcW w:w="4675" w:type="dxa"/>
          </w:tcPr>
          <w:p w:rsidR="0082630C" w:rsidRDefault="0082630C" w:rsidP="0082630C">
            <w:pPr>
              <w:jc w:val="center"/>
            </w:pPr>
            <w:r>
              <w:t>Evergreen Jr.</w:t>
            </w:r>
          </w:p>
        </w:tc>
        <w:tc>
          <w:tcPr>
            <w:tcW w:w="4675" w:type="dxa"/>
          </w:tcPr>
          <w:p w:rsidR="0082630C" w:rsidRDefault="0082630C" w:rsidP="0082630C">
            <w:pPr>
              <w:jc w:val="center"/>
            </w:pPr>
            <w:r>
              <w:t>70</w:t>
            </w:r>
          </w:p>
        </w:tc>
      </w:tr>
      <w:tr w:rsidR="0082630C" w:rsidTr="0082630C">
        <w:tc>
          <w:tcPr>
            <w:tcW w:w="4675" w:type="dxa"/>
          </w:tcPr>
          <w:p w:rsidR="0082630C" w:rsidRDefault="0082630C" w:rsidP="0082630C">
            <w:pPr>
              <w:jc w:val="center"/>
            </w:pPr>
            <w:r>
              <w:t xml:space="preserve">Bonneville Jr. </w:t>
            </w:r>
          </w:p>
        </w:tc>
        <w:tc>
          <w:tcPr>
            <w:tcW w:w="4675" w:type="dxa"/>
          </w:tcPr>
          <w:p w:rsidR="0082630C" w:rsidRDefault="0082630C" w:rsidP="0082630C">
            <w:pPr>
              <w:jc w:val="center"/>
            </w:pPr>
            <w:r>
              <w:t>69</w:t>
            </w:r>
          </w:p>
        </w:tc>
      </w:tr>
      <w:tr w:rsidR="0082630C" w:rsidTr="0082630C">
        <w:tc>
          <w:tcPr>
            <w:tcW w:w="4675" w:type="dxa"/>
          </w:tcPr>
          <w:p w:rsidR="0082630C" w:rsidRDefault="0082630C" w:rsidP="0082630C">
            <w:pPr>
              <w:jc w:val="center"/>
            </w:pPr>
            <w:r>
              <w:t>Wasatch Jr.</w:t>
            </w:r>
          </w:p>
        </w:tc>
        <w:tc>
          <w:tcPr>
            <w:tcW w:w="4675" w:type="dxa"/>
          </w:tcPr>
          <w:p w:rsidR="0082630C" w:rsidRDefault="0082630C" w:rsidP="0082630C">
            <w:pPr>
              <w:jc w:val="center"/>
            </w:pPr>
            <w:r>
              <w:t>45</w:t>
            </w:r>
          </w:p>
        </w:tc>
      </w:tr>
      <w:tr w:rsidR="0082630C" w:rsidTr="0082630C">
        <w:tc>
          <w:tcPr>
            <w:tcW w:w="4675" w:type="dxa"/>
          </w:tcPr>
          <w:p w:rsidR="0082630C" w:rsidRDefault="0082630C" w:rsidP="0082630C">
            <w:pPr>
              <w:jc w:val="center"/>
            </w:pPr>
            <w:r>
              <w:t>Olympus Jr.</w:t>
            </w:r>
          </w:p>
        </w:tc>
        <w:tc>
          <w:tcPr>
            <w:tcW w:w="4675" w:type="dxa"/>
          </w:tcPr>
          <w:p w:rsidR="0082630C" w:rsidRDefault="0082630C" w:rsidP="0082630C">
            <w:pPr>
              <w:jc w:val="center"/>
            </w:pPr>
            <w:r>
              <w:t>42</w:t>
            </w:r>
          </w:p>
        </w:tc>
      </w:tr>
    </w:tbl>
    <w:p w:rsidR="0082630C" w:rsidRPr="009E06D9" w:rsidRDefault="0082630C" w:rsidP="00C0379A">
      <w:pPr>
        <w:spacing w:after="0"/>
      </w:pPr>
    </w:p>
    <w:p w:rsidR="009E06D9" w:rsidRPr="0082630C" w:rsidRDefault="0082630C" w:rsidP="00C0379A">
      <w:pPr>
        <w:spacing w:after="0"/>
      </w:pPr>
      <w:r>
        <w:t xml:space="preserve">Great job by the students and teachers! Please make sure your student keeps reading during the summer. General rule of thumb is 30 minutes of reading a day. The number one strategy for becoming a better reader with better comprehension is to </w:t>
      </w:r>
      <w:r w:rsidR="00F80221">
        <w:t xml:space="preserve">read. </w:t>
      </w:r>
    </w:p>
    <w:p w:rsidR="0082630C" w:rsidRDefault="0082630C" w:rsidP="00C0379A">
      <w:pPr>
        <w:spacing w:after="0"/>
        <w:rPr>
          <w:b/>
        </w:rPr>
      </w:pPr>
    </w:p>
    <w:p w:rsidR="00351117" w:rsidRDefault="00351117" w:rsidP="00C0379A">
      <w:pPr>
        <w:spacing w:after="0"/>
      </w:pPr>
    </w:p>
    <w:p w:rsidR="00F80221" w:rsidRDefault="00F80221" w:rsidP="00C0379A">
      <w:pPr>
        <w:spacing w:after="0"/>
        <w:rPr>
          <w:b/>
        </w:rPr>
      </w:pPr>
      <w:r>
        <w:rPr>
          <w:b/>
        </w:rPr>
        <w:t>Music Festivals:</w:t>
      </w:r>
    </w:p>
    <w:p w:rsidR="00F80221" w:rsidRDefault="00F80221" w:rsidP="00C0379A">
      <w:pPr>
        <w:spacing w:after="0"/>
        <w:rPr>
          <w:b/>
        </w:rPr>
      </w:pPr>
    </w:p>
    <w:p w:rsidR="00F80221" w:rsidRDefault="00F80221" w:rsidP="00C0379A">
      <w:pPr>
        <w:spacing w:after="0"/>
      </w:pPr>
      <w:r>
        <w:t xml:space="preserve">April is festival month for the music program. All of the concert level classes have a </w:t>
      </w:r>
      <w:r w:rsidR="00761842">
        <w:t>daylong</w:t>
      </w:r>
      <w:r>
        <w:t xml:space="preserve"> festival where they perform for judges and receive feedback, critique, and a judgement. The groups </w:t>
      </w:r>
      <w:proofErr w:type="gramStart"/>
      <w:r>
        <w:t>are scored</w:t>
      </w:r>
      <w:proofErr w:type="gramEnd"/>
      <w:r>
        <w:t xml:space="preserve"> on a scale with “Superior” being the highest level attain</w:t>
      </w:r>
      <w:r w:rsidR="00761842">
        <w:t>able</w:t>
      </w:r>
      <w:r>
        <w:t xml:space="preserve">. Our groups had a great festival season this year. Concert Choir, Concert Orchestra, and Concert Band all received “Superior” ratings in their festivals. Jazz Band received an “Excellent” rating, which is just below superior. </w:t>
      </w:r>
      <w:proofErr w:type="gramStart"/>
      <w:r>
        <w:t>I’d</w:t>
      </w:r>
      <w:proofErr w:type="gramEnd"/>
      <w:r>
        <w:t xml:space="preserve"> like to congratulate all the students for their work and effort this year. This is especially true for the Jazz Band kids as they take that class as a zero period class that meets before school begins each morning. </w:t>
      </w:r>
      <w:proofErr w:type="gramStart"/>
      <w:r>
        <w:t>A congrats</w:t>
      </w:r>
      <w:proofErr w:type="gramEnd"/>
      <w:r>
        <w:t xml:space="preserve"> also goes out to Mrs. Taylor for all of her work with the music program. She is the director/conductor for all of our music performance groups and she does a great job getting the kids ready. </w:t>
      </w:r>
    </w:p>
    <w:p w:rsidR="00F80221" w:rsidRDefault="00F80221" w:rsidP="00C0379A">
      <w:pPr>
        <w:spacing w:after="0"/>
      </w:pPr>
    </w:p>
    <w:p w:rsidR="00F80221" w:rsidRDefault="00F80221" w:rsidP="00C0379A">
      <w:pPr>
        <w:spacing w:after="0"/>
        <w:rPr>
          <w:b/>
        </w:rPr>
      </w:pPr>
      <w:r>
        <w:rPr>
          <w:b/>
        </w:rPr>
        <w:t>MESA:</w:t>
      </w:r>
    </w:p>
    <w:p w:rsidR="00761842" w:rsidRDefault="00761842" w:rsidP="00C0379A">
      <w:pPr>
        <w:spacing w:after="0"/>
        <w:rPr>
          <w:b/>
        </w:rPr>
      </w:pPr>
    </w:p>
    <w:p w:rsidR="00761842" w:rsidRDefault="00761842" w:rsidP="00C0379A">
      <w:pPr>
        <w:spacing w:after="0"/>
      </w:pPr>
      <w:r>
        <w:t xml:space="preserve">Congratulations to the MESA kids and Mrs. Wagner! Churchill won the district MESA competition this year. There are seven categories students can participate in, and points are awarded for the top finishers in each category. The overall points </w:t>
      </w:r>
      <w:proofErr w:type="gramStart"/>
      <w:r>
        <w:t>are totaled</w:t>
      </w:r>
      <w:proofErr w:type="gramEnd"/>
      <w:r>
        <w:t xml:space="preserve"> and a winner announced. The categories are Penny Bridge, Egg Drop, Write It! Do It</w:t>
      </w:r>
      <w:proofErr w:type="gramStart"/>
      <w:r>
        <w:t>!,</w:t>
      </w:r>
      <w:proofErr w:type="gramEnd"/>
      <w:r>
        <w:t xml:space="preserve"> Mouse Trap Car, Mystery Event, Arduino Product Pitch, and Arduino Technical Poster. The Churchill team totaled 59 points while scoring points in four of the seven categories. Our strongest category was the Penny Bridge event where Churchill teams took 1</w:t>
      </w:r>
      <w:r w:rsidRPr="00761842">
        <w:rPr>
          <w:vertAlign w:val="superscript"/>
        </w:rPr>
        <w:t>st</w:t>
      </w:r>
      <w:r>
        <w:t>-4</w:t>
      </w:r>
      <w:r w:rsidRPr="00761842">
        <w:rPr>
          <w:vertAlign w:val="superscript"/>
        </w:rPr>
        <w:t>th</w:t>
      </w:r>
      <w:r>
        <w:t xml:space="preserve"> places for a total of 34 points. </w:t>
      </w:r>
      <w:proofErr w:type="spellStart"/>
      <w:r>
        <w:t>Bennion</w:t>
      </w:r>
      <w:proofErr w:type="spellEnd"/>
      <w:r>
        <w:t xml:space="preserve"> Jr. finished </w:t>
      </w:r>
      <w:proofErr w:type="gramStart"/>
      <w:r>
        <w:t>2</w:t>
      </w:r>
      <w:r w:rsidRPr="00761842">
        <w:rPr>
          <w:vertAlign w:val="superscript"/>
        </w:rPr>
        <w:t>nd</w:t>
      </w:r>
      <w:proofErr w:type="gramEnd"/>
      <w:r>
        <w:t xml:space="preserve"> overall with 41 points</w:t>
      </w:r>
      <w:r w:rsidR="009E00FE">
        <w:t>,</w:t>
      </w:r>
      <w:r>
        <w:t xml:space="preserve"> and Hunter Jr. was third with 32 points. </w:t>
      </w:r>
    </w:p>
    <w:p w:rsidR="00761842" w:rsidRPr="00761842" w:rsidRDefault="00761842" w:rsidP="00C0379A">
      <w:pPr>
        <w:spacing w:after="0"/>
      </w:pPr>
    </w:p>
    <w:p w:rsidR="00F80221" w:rsidRDefault="00F80221" w:rsidP="00C0379A">
      <w:pPr>
        <w:spacing w:after="0"/>
        <w:rPr>
          <w:b/>
        </w:rPr>
      </w:pPr>
      <w:r>
        <w:rPr>
          <w:b/>
        </w:rPr>
        <w:t>Art Show:</w:t>
      </w:r>
    </w:p>
    <w:p w:rsidR="009E00FE" w:rsidRDefault="009E00FE" w:rsidP="00C0379A">
      <w:pPr>
        <w:spacing w:after="0"/>
        <w:rPr>
          <w:b/>
        </w:rPr>
      </w:pPr>
    </w:p>
    <w:p w:rsidR="009E00FE" w:rsidRPr="009E00FE" w:rsidRDefault="009E00FE" w:rsidP="00C0379A">
      <w:pPr>
        <w:spacing w:after="0"/>
      </w:pPr>
      <w:r>
        <w:t xml:space="preserve">The Granite School District Junior High Art Show </w:t>
      </w:r>
      <w:proofErr w:type="gramStart"/>
      <w:r>
        <w:t>was held</w:t>
      </w:r>
      <w:proofErr w:type="gramEnd"/>
      <w:r>
        <w:t xml:space="preserve"> in March. Each school </w:t>
      </w:r>
      <w:proofErr w:type="gramStart"/>
      <w:r>
        <w:t>is allowed</w:t>
      </w:r>
      <w:proofErr w:type="gramEnd"/>
      <w:r>
        <w:t xml:space="preserve"> to submit up to 50 pieces of art students have produced during the school year. There are 10 categories for submission in both 3D art and 2D art. Churchill ended up </w:t>
      </w:r>
      <w:proofErr w:type="gramStart"/>
      <w:r>
        <w:t>being well represented</w:t>
      </w:r>
      <w:proofErr w:type="gramEnd"/>
      <w:r>
        <w:t xml:space="preserve">. Ribbons </w:t>
      </w:r>
      <w:proofErr w:type="gramStart"/>
      <w:r>
        <w:t>are awarded</w:t>
      </w:r>
      <w:proofErr w:type="gramEnd"/>
      <w:r>
        <w:t xml:space="preserve"> in each category for 1</w:t>
      </w:r>
      <w:r w:rsidRPr="009E00FE">
        <w:rPr>
          <w:vertAlign w:val="superscript"/>
        </w:rPr>
        <w:t>st</w:t>
      </w:r>
      <w:r>
        <w:t>-4</w:t>
      </w:r>
      <w:r w:rsidRPr="009E00FE">
        <w:rPr>
          <w:vertAlign w:val="superscript"/>
        </w:rPr>
        <w:t>th</w:t>
      </w:r>
      <w:r>
        <w:t xml:space="preserve"> places plus Honorable Mentions. Churchill students </w:t>
      </w:r>
      <w:proofErr w:type="gramStart"/>
      <w:r>
        <w:t>were awarded</w:t>
      </w:r>
      <w:proofErr w:type="gramEnd"/>
      <w:r>
        <w:t xml:space="preserve"> 11 total ribbons for their work. This was the second most of any of the junior highs behind Olympus Jr. </w:t>
      </w:r>
      <w:r w:rsidR="00A52D29">
        <w:t>Great job to our students and Mrs. Perry!</w:t>
      </w:r>
    </w:p>
    <w:p w:rsidR="00F80221" w:rsidRDefault="00F80221" w:rsidP="00C0379A">
      <w:pPr>
        <w:spacing w:after="0"/>
        <w:rPr>
          <w:b/>
        </w:rPr>
      </w:pPr>
    </w:p>
    <w:p w:rsidR="005C270A" w:rsidRDefault="005C270A" w:rsidP="00C0379A">
      <w:pPr>
        <w:spacing w:after="0"/>
        <w:rPr>
          <w:b/>
        </w:rPr>
      </w:pPr>
      <w:r>
        <w:rPr>
          <w:b/>
        </w:rPr>
        <w:t>After School:</w:t>
      </w:r>
    </w:p>
    <w:p w:rsidR="005C270A" w:rsidRDefault="005C270A" w:rsidP="00C0379A">
      <w:pPr>
        <w:spacing w:after="0"/>
      </w:pPr>
    </w:p>
    <w:p w:rsidR="005C270A" w:rsidRDefault="005C270A" w:rsidP="00C0379A">
      <w:pPr>
        <w:spacing w:after="0"/>
      </w:pPr>
      <w:r>
        <w:t>We are having students staying and hanging out at school after school gets out. Please remember that students should be out of the building by 3:00pm Monday-Thursday and by 12:45pm on Fridays. The only reason students should have for staying after school is if they are being directly supervised by a teacher for Homework Club, sports, clubs, intramurals, or performing arts. This seems to be a bigger issue with the 6</w:t>
      </w:r>
      <w:r w:rsidRPr="005C270A">
        <w:rPr>
          <w:vertAlign w:val="superscript"/>
        </w:rPr>
        <w:t>th</w:t>
      </w:r>
      <w:r>
        <w:t xml:space="preserve"> graders being left to hang out in the school.</w:t>
      </w:r>
    </w:p>
    <w:p w:rsidR="005C270A" w:rsidRPr="005C270A" w:rsidRDefault="005C270A" w:rsidP="00C0379A">
      <w:pPr>
        <w:spacing w:after="0"/>
      </w:pPr>
    </w:p>
    <w:p w:rsidR="00A52D29" w:rsidRDefault="00A52D29" w:rsidP="00C0379A">
      <w:pPr>
        <w:spacing w:after="0"/>
        <w:rPr>
          <w:b/>
        </w:rPr>
      </w:pPr>
    </w:p>
    <w:p w:rsidR="00A52D29" w:rsidRDefault="00A52D29" w:rsidP="00C0379A">
      <w:pPr>
        <w:spacing w:after="0"/>
        <w:rPr>
          <w:b/>
        </w:rPr>
      </w:pPr>
    </w:p>
    <w:p w:rsidR="00A52D29" w:rsidRDefault="00A52D29" w:rsidP="00C0379A">
      <w:pPr>
        <w:spacing w:after="0"/>
        <w:rPr>
          <w:b/>
        </w:rPr>
      </w:pPr>
    </w:p>
    <w:p w:rsidR="00450B26" w:rsidRDefault="00450B26" w:rsidP="00C0379A">
      <w:pPr>
        <w:spacing w:after="0"/>
        <w:rPr>
          <w:b/>
        </w:rPr>
      </w:pPr>
      <w:r>
        <w:rPr>
          <w:b/>
        </w:rPr>
        <w:lastRenderedPageBreak/>
        <w:t>Fees:</w:t>
      </w:r>
    </w:p>
    <w:p w:rsidR="00450B26" w:rsidRDefault="00450B26" w:rsidP="00C0379A">
      <w:pPr>
        <w:spacing w:after="0"/>
        <w:rPr>
          <w:b/>
        </w:rPr>
      </w:pPr>
    </w:p>
    <w:p w:rsidR="00450B26" w:rsidRPr="00450B26" w:rsidRDefault="00F80221" w:rsidP="00C0379A">
      <w:pPr>
        <w:spacing w:after="0"/>
      </w:pPr>
      <w:r>
        <w:t>Class fees for 4</w:t>
      </w:r>
      <w:r w:rsidRPr="00F80221">
        <w:rPr>
          <w:vertAlign w:val="superscript"/>
        </w:rPr>
        <w:t>th</w:t>
      </w:r>
      <w:r>
        <w:t xml:space="preserve"> quarter have been added to students’ accounts. Reminders have also been sent home. Please pay fees on line or at the school with Mrs. Cluff. The school can accept credit card, check, or cash in the main office.</w:t>
      </w:r>
    </w:p>
    <w:p w:rsidR="00450B26" w:rsidRDefault="00450B26" w:rsidP="00C0379A">
      <w:pPr>
        <w:spacing w:after="0"/>
        <w:rPr>
          <w:b/>
        </w:rPr>
      </w:pPr>
    </w:p>
    <w:p w:rsidR="00187A14" w:rsidRDefault="00187A14" w:rsidP="00C0379A">
      <w:pPr>
        <w:spacing w:after="0"/>
        <w:rPr>
          <w:b/>
        </w:rPr>
      </w:pPr>
      <w:r>
        <w:rPr>
          <w:b/>
        </w:rPr>
        <w:t>Facebook:</w:t>
      </w:r>
    </w:p>
    <w:p w:rsidR="00187A14" w:rsidRDefault="00187A14" w:rsidP="00C0379A">
      <w:pPr>
        <w:spacing w:after="0"/>
        <w:rPr>
          <w:b/>
        </w:rPr>
      </w:pPr>
    </w:p>
    <w:p w:rsidR="005C270A" w:rsidRDefault="00187A14" w:rsidP="00C0379A">
      <w:pPr>
        <w:spacing w:after="0"/>
      </w:pPr>
      <w:r>
        <w:t>I will continue to encourage everyone to follow us on Facebook. If you go to the school’s website, schools.graniteschools.org/churchilljr/, and click on the Facebook icon in the upper right corner, you will be directed to our official page. Once on our Facebook page, you can click “Like”. Facebook will be the number one source for getting immediate updates and information about what’s happening at school.</w:t>
      </w:r>
    </w:p>
    <w:p w:rsidR="00C0379A" w:rsidRDefault="00C0379A" w:rsidP="00C0379A">
      <w:pPr>
        <w:spacing w:after="0"/>
      </w:pPr>
    </w:p>
    <w:p w:rsidR="00720235" w:rsidRDefault="00720235" w:rsidP="00C0379A">
      <w:pPr>
        <w:spacing w:after="0"/>
        <w:rPr>
          <w:b/>
        </w:rPr>
      </w:pPr>
      <w:r>
        <w:rPr>
          <w:b/>
        </w:rPr>
        <w:t>Student Drop-Off:</w:t>
      </w:r>
    </w:p>
    <w:p w:rsidR="00720235" w:rsidRDefault="00720235" w:rsidP="00C0379A">
      <w:pPr>
        <w:spacing w:after="0"/>
        <w:rPr>
          <w:b/>
        </w:rPr>
      </w:pPr>
    </w:p>
    <w:p w:rsidR="00720235" w:rsidRDefault="005E0FAC" w:rsidP="00C0379A">
      <w:pPr>
        <w:spacing w:after="0"/>
      </w:pPr>
      <w:r>
        <w:t>P</w:t>
      </w:r>
      <w:r w:rsidR="00720235">
        <w:t xml:space="preserve">lease use the student drop-off area on the west side of the school. The bus zone on the north end of the building and the east parking lot are not good drop off zones. </w:t>
      </w:r>
      <w:r>
        <w:t>With the construction on I-215, the bus has been getting to school at irregular times and we need to have the zone clear so it can pull in and drop off students</w:t>
      </w:r>
      <w:r w:rsidR="00720235">
        <w:t>. Using the east parking lot as a drop off blocks the faculty parking stalls and puts students at risk because many of them walk through that lot as they come to campus from the neighborhoods.</w:t>
      </w:r>
    </w:p>
    <w:p w:rsidR="00AE5260" w:rsidRDefault="00AE5260" w:rsidP="005E0FAC">
      <w:pPr>
        <w:spacing w:after="0"/>
      </w:pPr>
    </w:p>
    <w:p w:rsidR="006D2134" w:rsidRDefault="003769E5" w:rsidP="00EF0541">
      <w:r>
        <w:rPr>
          <w:b/>
        </w:rPr>
        <w:t>Important Dates:</w:t>
      </w:r>
    </w:p>
    <w:p w:rsidR="005C270A" w:rsidRDefault="00A52D29" w:rsidP="003769E5">
      <w:pPr>
        <w:spacing w:after="0"/>
      </w:pPr>
      <w:r>
        <w:t xml:space="preserve">May 7-11 </w:t>
      </w:r>
      <w:r>
        <w:tab/>
      </w:r>
      <w:r>
        <w:tab/>
        <w:t>Math SAGE testing</w:t>
      </w:r>
    </w:p>
    <w:p w:rsidR="00A52D29" w:rsidRDefault="00A52D29" w:rsidP="003769E5">
      <w:pPr>
        <w:spacing w:after="0"/>
      </w:pPr>
      <w:r>
        <w:t>May 7-11</w:t>
      </w:r>
      <w:r>
        <w:tab/>
      </w:r>
      <w:r>
        <w:tab/>
        <w:t xml:space="preserve">Teacher Appreciation Week </w:t>
      </w:r>
    </w:p>
    <w:p w:rsidR="00A52D29" w:rsidRDefault="00A52D29" w:rsidP="003769E5">
      <w:pPr>
        <w:spacing w:after="0"/>
      </w:pPr>
      <w:r>
        <w:t>May 7</w:t>
      </w:r>
      <w:r>
        <w:tab/>
      </w:r>
      <w:r>
        <w:tab/>
      </w:r>
      <w:r>
        <w:tab/>
        <w:t>SBO Election process begins</w:t>
      </w:r>
    </w:p>
    <w:p w:rsidR="00A52D29" w:rsidRDefault="00A52D29" w:rsidP="003769E5">
      <w:pPr>
        <w:spacing w:after="0"/>
      </w:pPr>
      <w:r>
        <w:t>May 8</w:t>
      </w:r>
      <w:r>
        <w:tab/>
      </w:r>
      <w:r>
        <w:tab/>
      </w:r>
      <w:r>
        <w:tab/>
        <w:t>Community Council Meeting, 1:30pm</w:t>
      </w:r>
    </w:p>
    <w:p w:rsidR="00A52D29" w:rsidRDefault="00A52D29" w:rsidP="003769E5">
      <w:pPr>
        <w:spacing w:after="0"/>
      </w:pPr>
      <w:r>
        <w:t>May 9</w:t>
      </w:r>
      <w:r>
        <w:tab/>
      </w:r>
      <w:r>
        <w:tab/>
      </w:r>
      <w:r>
        <w:tab/>
        <w:t>Track Meet at Olympus High</w:t>
      </w:r>
    </w:p>
    <w:p w:rsidR="00A52D29" w:rsidRDefault="00A52D29" w:rsidP="003769E5">
      <w:pPr>
        <w:spacing w:after="0"/>
      </w:pPr>
      <w:r>
        <w:t>May 9</w:t>
      </w:r>
      <w:r>
        <w:tab/>
      </w:r>
      <w:r>
        <w:tab/>
      </w:r>
      <w:r>
        <w:tab/>
        <w:t>Band Concert, 7pm</w:t>
      </w:r>
    </w:p>
    <w:p w:rsidR="00A52D29" w:rsidRDefault="00A52D29" w:rsidP="003769E5">
      <w:pPr>
        <w:spacing w:after="0"/>
      </w:pPr>
      <w:r>
        <w:t>May 11</w:t>
      </w:r>
      <w:r>
        <w:tab/>
      </w:r>
      <w:r>
        <w:tab/>
      </w:r>
      <w:r>
        <w:tab/>
      </w:r>
      <w:proofErr w:type="gramStart"/>
      <w:r>
        <w:t>All</w:t>
      </w:r>
      <w:proofErr w:type="gramEnd"/>
      <w:r>
        <w:t xml:space="preserve"> library books due to library</w:t>
      </w:r>
    </w:p>
    <w:p w:rsidR="00A52D29" w:rsidRDefault="00A52D29" w:rsidP="003769E5">
      <w:pPr>
        <w:spacing w:after="0"/>
      </w:pPr>
      <w:r>
        <w:t>May 15</w:t>
      </w:r>
      <w:r>
        <w:tab/>
      </w:r>
      <w:r>
        <w:tab/>
      </w:r>
      <w:r>
        <w:tab/>
      </w:r>
      <w:proofErr w:type="gramStart"/>
      <w:r>
        <w:t>8</w:t>
      </w:r>
      <w:r w:rsidRPr="00A52D29">
        <w:rPr>
          <w:vertAlign w:val="superscript"/>
        </w:rPr>
        <w:t>th</w:t>
      </w:r>
      <w:proofErr w:type="gramEnd"/>
      <w:r>
        <w:t xml:space="preserve"> grade Panoramic, 11am</w:t>
      </w:r>
    </w:p>
    <w:p w:rsidR="00A52D29" w:rsidRDefault="00A52D29" w:rsidP="003769E5">
      <w:pPr>
        <w:spacing w:after="0"/>
      </w:pPr>
      <w:r>
        <w:t>May 16</w:t>
      </w:r>
      <w:r>
        <w:tab/>
      </w:r>
      <w:r>
        <w:tab/>
      </w:r>
      <w:r>
        <w:tab/>
        <w:t>Fine Arts Assemblies (Music and Dance programs)</w:t>
      </w:r>
    </w:p>
    <w:p w:rsidR="00A52D29" w:rsidRDefault="00A52D29" w:rsidP="003769E5">
      <w:pPr>
        <w:spacing w:after="0"/>
      </w:pPr>
      <w:r>
        <w:t>May 16</w:t>
      </w:r>
      <w:r>
        <w:tab/>
      </w:r>
      <w:r>
        <w:tab/>
      </w:r>
      <w:r>
        <w:tab/>
        <w:t>Pioneer Theatre Play Field Trip</w:t>
      </w:r>
    </w:p>
    <w:p w:rsidR="00A52D29" w:rsidRDefault="00A52D29" w:rsidP="003769E5">
      <w:pPr>
        <w:spacing w:after="0"/>
      </w:pPr>
      <w:r>
        <w:t>May 16</w:t>
      </w:r>
      <w:r>
        <w:tab/>
      </w:r>
      <w:r>
        <w:tab/>
      </w:r>
      <w:r>
        <w:tab/>
        <w:t>Girls’ District Track Championship</w:t>
      </w:r>
    </w:p>
    <w:p w:rsidR="00A52D29" w:rsidRDefault="00A52D29" w:rsidP="003769E5">
      <w:pPr>
        <w:spacing w:after="0"/>
      </w:pPr>
      <w:r>
        <w:t>May 17</w:t>
      </w:r>
      <w:r>
        <w:tab/>
      </w:r>
      <w:r>
        <w:tab/>
      </w:r>
      <w:r>
        <w:tab/>
        <w:t>Awards Assembly, 9:15am</w:t>
      </w:r>
    </w:p>
    <w:p w:rsidR="00A52D29" w:rsidRDefault="00A52D29" w:rsidP="003769E5">
      <w:pPr>
        <w:spacing w:after="0"/>
      </w:pPr>
      <w:r>
        <w:t>May 17</w:t>
      </w:r>
      <w:r>
        <w:tab/>
      </w:r>
      <w:r>
        <w:tab/>
      </w:r>
      <w:r>
        <w:tab/>
        <w:t>Boys’ District Track Championship</w:t>
      </w:r>
    </w:p>
    <w:p w:rsidR="00A52D29" w:rsidRDefault="00A52D29" w:rsidP="003769E5">
      <w:pPr>
        <w:spacing w:after="0"/>
      </w:pPr>
      <w:r>
        <w:t>May 17</w:t>
      </w:r>
      <w:r>
        <w:tab/>
      </w:r>
      <w:r>
        <w:tab/>
      </w:r>
      <w:r>
        <w:tab/>
        <w:t>Dance Concert, 7pm</w:t>
      </w:r>
    </w:p>
    <w:p w:rsidR="00A52D29" w:rsidRDefault="00A52D29" w:rsidP="003769E5">
      <w:pPr>
        <w:spacing w:after="0"/>
      </w:pPr>
      <w:r>
        <w:t>May 18</w:t>
      </w:r>
      <w:r>
        <w:tab/>
      </w:r>
      <w:r>
        <w:tab/>
      </w:r>
      <w:r>
        <w:tab/>
        <w:t>8</w:t>
      </w:r>
      <w:r w:rsidRPr="00A52D29">
        <w:rPr>
          <w:vertAlign w:val="superscript"/>
        </w:rPr>
        <w:t>th</w:t>
      </w:r>
      <w:r>
        <w:t xml:space="preserve"> grade Physics Day at Lagoon</w:t>
      </w:r>
    </w:p>
    <w:p w:rsidR="00A52D29" w:rsidRDefault="00A52D29" w:rsidP="003769E5">
      <w:pPr>
        <w:spacing w:after="0"/>
      </w:pPr>
      <w:r>
        <w:t>May 18</w:t>
      </w:r>
      <w:r>
        <w:tab/>
      </w:r>
      <w:r>
        <w:tab/>
      </w:r>
      <w:r>
        <w:tab/>
        <w:t>SBO Skit Assembly, 1</w:t>
      </w:r>
      <w:r w:rsidRPr="00A52D29">
        <w:rPr>
          <w:vertAlign w:val="superscript"/>
        </w:rPr>
        <w:t>st</w:t>
      </w:r>
      <w:r>
        <w:t xml:space="preserve"> and 2</w:t>
      </w:r>
      <w:r w:rsidRPr="00A52D29">
        <w:rPr>
          <w:vertAlign w:val="superscript"/>
        </w:rPr>
        <w:t>nd</w:t>
      </w:r>
      <w:r>
        <w:t xml:space="preserve"> periods</w:t>
      </w:r>
    </w:p>
    <w:p w:rsidR="00A52D29" w:rsidRDefault="00A52D29" w:rsidP="003769E5">
      <w:pPr>
        <w:spacing w:after="0"/>
      </w:pPr>
      <w:r>
        <w:t>May 18</w:t>
      </w:r>
      <w:r>
        <w:tab/>
      </w:r>
      <w:r>
        <w:tab/>
      </w:r>
      <w:r>
        <w:tab/>
        <w:t>SBO Voting, 3</w:t>
      </w:r>
      <w:r w:rsidRPr="00A52D29">
        <w:rPr>
          <w:vertAlign w:val="superscript"/>
        </w:rPr>
        <w:t>rd</w:t>
      </w:r>
      <w:r>
        <w:t xml:space="preserve"> period</w:t>
      </w:r>
    </w:p>
    <w:p w:rsidR="00A52D29" w:rsidRDefault="00A52D29" w:rsidP="003769E5">
      <w:pPr>
        <w:spacing w:after="0"/>
      </w:pPr>
      <w:r>
        <w:t>May 18</w:t>
      </w:r>
      <w:r>
        <w:tab/>
      </w:r>
      <w:r>
        <w:tab/>
      </w:r>
      <w:r>
        <w:tab/>
        <w:t>Dance Concert, 7pm</w:t>
      </w:r>
    </w:p>
    <w:p w:rsidR="00A52D29" w:rsidRDefault="00A52D29" w:rsidP="003769E5">
      <w:pPr>
        <w:spacing w:after="0"/>
      </w:pPr>
      <w:r>
        <w:t>May 21</w:t>
      </w:r>
      <w:r>
        <w:tab/>
      </w:r>
      <w:r>
        <w:tab/>
      </w:r>
      <w:r>
        <w:tab/>
        <w:t>PBIS Movie Reward for students who qualify</w:t>
      </w:r>
    </w:p>
    <w:p w:rsidR="00A52D29" w:rsidRDefault="00A52D29" w:rsidP="003769E5">
      <w:pPr>
        <w:spacing w:after="0"/>
      </w:pPr>
      <w:r>
        <w:t>May 22</w:t>
      </w:r>
      <w:r>
        <w:tab/>
      </w:r>
      <w:r>
        <w:tab/>
      </w:r>
      <w:r>
        <w:tab/>
        <w:t>COW Assembly, 1:45pm</w:t>
      </w:r>
    </w:p>
    <w:p w:rsidR="00A52D29" w:rsidRDefault="00A52D29" w:rsidP="003769E5">
      <w:pPr>
        <w:spacing w:after="0"/>
      </w:pPr>
      <w:r>
        <w:t>May 23</w:t>
      </w:r>
      <w:r>
        <w:tab/>
      </w:r>
      <w:r>
        <w:tab/>
      </w:r>
      <w:r>
        <w:tab/>
        <w:t>Yearbook Day</w:t>
      </w:r>
    </w:p>
    <w:p w:rsidR="00A52D29" w:rsidRDefault="00A52D29" w:rsidP="003769E5">
      <w:pPr>
        <w:spacing w:after="0"/>
      </w:pPr>
      <w:r>
        <w:lastRenderedPageBreak/>
        <w:t>May 23</w:t>
      </w:r>
      <w:r>
        <w:tab/>
      </w:r>
      <w:r>
        <w:tab/>
      </w:r>
      <w:r>
        <w:tab/>
      </w:r>
      <w:proofErr w:type="gramStart"/>
      <w:r>
        <w:t>8</w:t>
      </w:r>
      <w:r w:rsidRPr="00A52D29">
        <w:rPr>
          <w:vertAlign w:val="superscript"/>
        </w:rPr>
        <w:t>th</w:t>
      </w:r>
      <w:proofErr w:type="gramEnd"/>
      <w:r>
        <w:t xml:space="preserve"> Grade Promotion Party, 6pm</w:t>
      </w:r>
    </w:p>
    <w:p w:rsidR="00A52D29" w:rsidRDefault="00A52D29" w:rsidP="003769E5">
      <w:pPr>
        <w:spacing w:after="0"/>
      </w:pPr>
      <w:r>
        <w:t>May 24</w:t>
      </w:r>
      <w:r>
        <w:tab/>
      </w:r>
      <w:r>
        <w:tab/>
      </w:r>
      <w:r>
        <w:tab/>
      </w:r>
      <w:proofErr w:type="gramStart"/>
      <w:r>
        <w:t>8</w:t>
      </w:r>
      <w:r w:rsidRPr="00A52D29">
        <w:rPr>
          <w:vertAlign w:val="superscript"/>
        </w:rPr>
        <w:t>th</w:t>
      </w:r>
      <w:proofErr w:type="gramEnd"/>
      <w:r>
        <w:t xml:space="preserve"> Grade Refunds </w:t>
      </w:r>
    </w:p>
    <w:p w:rsidR="00A52D29" w:rsidRDefault="00A52D29" w:rsidP="003769E5">
      <w:pPr>
        <w:spacing w:after="0"/>
      </w:pPr>
      <w:r>
        <w:t>May 24</w:t>
      </w:r>
      <w:r>
        <w:tab/>
      </w:r>
      <w:r>
        <w:tab/>
      </w:r>
      <w:r>
        <w:tab/>
        <w:t>Last School Day for 8</w:t>
      </w:r>
      <w:r w:rsidRPr="00A52D29">
        <w:rPr>
          <w:vertAlign w:val="superscript"/>
        </w:rPr>
        <w:t>th</w:t>
      </w:r>
      <w:r>
        <w:t xml:space="preserve"> Grade</w:t>
      </w:r>
    </w:p>
    <w:p w:rsidR="00A52D29" w:rsidRDefault="00A52D29" w:rsidP="003769E5">
      <w:pPr>
        <w:spacing w:after="0"/>
      </w:pPr>
      <w:r>
        <w:t>May 25</w:t>
      </w:r>
      <w:r>
        <w:tab/>
      </w:r>
      <w:r>
        <w:tab/>
      </w:r>
      <w:r>
        <w:tab/>
        <w:t>6</w:t>
      </w:r>
      <w:r w:rsidRPr="00A52D29">
        <w:rPr>
          <w:vertAlign w:val="superscript"/>
        </w:rPr>
        <w:t>th</w:t>
      </w:r>
      <w:r>
        <w:t xml:space="preserve"> and 7</w:t>
      </w:r>
      <w:r w:rsidRPr="00A52D29">
        <w:rPr>
          <w:vertAlign w:val="superscript"/>
        </w:rPr>
        <w:t>th</w:t>
      </w:r>
      <w:r>
        <w:t xml:space="preserve"> Grade Refunds</w:t>
      </w:r>
    </w:p>
    <w:p w:rsidR="00A52D29" w:rsidRDefault="00A52D29" w:rsidP="003769E5">
      <w:pPr>
        <w:spacing w:after="0"/>
      </w:pPr>
      <w:r>
        <w:t xml:space="preserve">May 25 </w:t>
      </w:r>
      <w:r>
        <w:tab/>
      </w:r>
      <w:r>
        <w:tab/>
      </w:r>
      <w:r>
        <w:tab/>
        <w:t xml:space="preserve">School out before lunch; lunch </w:t>
      </w:r>
      <w:proofErr w:type="gramStart"/>
      <w:r>
        <w:t>WILL NOT BE SERVED</w:t>
      </w:r>
      <w:proofErr w:type="gramEnd"/>
    </w:p>
    <w:p w:rsidR="00A52D29" w:rsidRDefault="00A52D29" w:rsidP="003769E5">
      <w:pPr>
        <w:spacing w:after="0"/>
      </w:pPr>
      <w:bookmarkStart w:id="0" w:name="_GoBack"/>
      <w:bookmarkEnd w:id="0"/>
    </w:p>
    <w:p w:rsidR="00187A14" w:rsidRDefault="00187A14" w:rsidP="003769E5">
      <w:pPr>
        <w:spacing w:after="0"/>
      </w:pPr>
      <w:r>
        <w:t>Sincerely,</w:t>
      </w:r>
    </w:p>
    <w:p w:rsidR="00187A14" w:rsidRDefault="00187A14" w:rsidP="003769E5">
      <w:pPr>
        <w:spacing w:after="0"/>
      </w:pPr>
      <w:r>
        <w:t>Josh LeRoy</w:t>
      </w:r>
    </w:p>
    <w:p w:rsidR="00187A14" w:rsidRPr="003769E5" w:rsidRDefault="00187A14" w:rsidP="003769E5">
      <w:pPr>
        <w:spacing w:after="0"/>
      </w:pPr>
      <w:r>
        <w:t>Principal</w:t>
      </w:r>
    </w:p>
    <w:sectPr w:rsidR="00187A14" w:rsidRPr="0037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5"/>
    <w:rsid w:val="0000131E"/>
    <w:rsid w:val="00015EE7"/>
    <w:rsid w:val="00017B6F"/>
    <w:rsid w:val="000E337E"/>
    <w:rsid w:val="00174522"/>
    <w:rsid w:val="00187A14"/>
    <w:rsid w:val="001A0B35"/>
    <w:rsid w:val="001E1E7A"/>
    <w:rsid w:val="0024446E"/>
    <w:rsid w:val="002A572E"/>
    <w:rsid w:val="00315578"/>
    <w:rsid w:val="00351117"/>
    <w:rsid w:val="00373C4C"/>
    <w:rsid w:val="003769E5"/>
    <w:rsid w:val="00450B26"/>
    <w:rsid w:val="00492D98"/>
    <w:rsid w:val="005A10FE"/>
    <w:rsid w:val="005C270A"/>
    <w:rsid w:val="005E0FAC"/>
    <w:rsid w:val="005F6ED4"/>
    <w:rsid w:val="00672C3C"/>
    <w:rsid w:val="006D2134"/>
    <w:rsid w:val="00720235"/>
    <w:rsid w:val="007340F1"/>
    <w:rsid w:val="00761842"/>
    <w:rsid w:val="007A5BE5"/>
    <w:rsid w:val="007B4430"/>
    <w:rsid w:val="007C0EBA"/>
    <w:rsid w:val="0082630C"/>
    <w:rsid w:val="008C2340"/>
    <w:rsid w:val="00904DBE"/>
    <w:rsid w:val="00922B94"/>
    <w:rsid w:val="00965841"/>
    <w:rsid w:val="00973107"/>
    <w:rsid w:val="009E00FE"/>
    <w:rsid w:val="009E06D9"/>
    <w:rsid w:val="009F13A6"/>
    <w:rsid w:val="00A362B0"/>
    <w:rsid w:val="00A52D29"/>
    <w:rsid w:val="00AB01B7"/>
    <w:rsid w:val="00AC1157"/>
    <w:rsid w:val="00AC5181"/>
    <w:rsid w:val="00AE5260"/>
    <w:rsid w:val="00BB16DA"/>
    <w:rsid w:val="00BF1E81"/>
    <w:rsid w:val="00C0379A"/>
    <w:rsid w:val="00C15E73"/>
    <w:rsid w:val="00C570F9"/>
    <w:rsid w:val="00C801FB"/>
    <w:rsid w:val="00C96F7D"/>
    <w:rsid w:val="00CC0B43"/>
    <w:rsid w:val="00CD5CCC"/>
    <w:rsid w:val="00D23E78"/>
    <w:rsid w:val="00D81707"/>
    <w:rsid w:val="00D9576C"/>
    <w:rsid w:val="00DA2618"/>
    <w:rsid w:val="00E15F4A"/>
    <w:rsid w:val="00EA5E63"/>
    <w:rsid w:val="00EB0C9C"/>
    <w:rsid w:val="00EF0541"/>
    <w:rsid w:val="00EF0CEC"/>
    <w:rsid w:val="00F61272"/>
    <w:rsid w:val="00F7658E"/>
    <w:rsid w:val="00F80221"/>
    <w:rsid w:val="00FE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AADB"/>
  <w15:chartTrackingRefBased/>
  <w15:docId w15:val="{87D29FCE-8174-47FD-9536-5ED26BD8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CCC"/>
    <w:rPr>
      <w:rFonts w:ascii="Times New Roman" w:hAnsi="Times New Roman" w:cs="Times New Roman" w:hint="default"/>
      <w:color w:val="0563C1" w:themeColor="hyperlink"/>
      <w:u w:val="single"/>
    </w:rPr>
  </w:style>
  <w:style w:type="table" w:styleId="TableGrid">
    <w:name w:val="Table Grid"/>
    <w:basedOn w:val="TableNormal"/>
    <w:uiPriority w:val="39"/>
    <w:rsid w:val="0035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43135">
      <w:bodyDiv w:val="1"/>
      <w:marLeft w:val="0"/>
      <w:marRight w:val="0"/>
      <w:marTop w:val="0"/>
      <w:marBottom w:val="0"/>
      <w:divBdr>
        <w:top w:val="none" w:sz="0" w:space="0" w:color="auto"/>
        <w:left w:val="none" w:sz="0" w:space="0" w:color="auto"/>
        <w:bottom w:val="none" w:sz="0" w:space="0" w:color="auto"/>
        <w:right w:val="none" w:sz="0" w:space="0" w:color="auto"/>
      </w:divBdr>
    </w:div>
    <w:div w:id="12364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8EF90-7BBB-4070-AFC7-EBF947A3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Joshua E</dc:creator>
  <cp:keywords/>
  <dc:description/>
  <cp:lastModifiedBy>Leroy, Joshua E</cp:lastModifiedBy>
  <cp:revision>3</cp:revision>
  <dcterms:created xsi:type="dcterms:W3CDTF">2018-05-01T20:47:00Z</dcterms:created>
  <dcterms:modified xsi:type="dcterms:W3CDTF">2018-05-02T15:30:00Z</dcterms:modified>
</cp:coreProperties>
</file>